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07" w:rsidRPr="00AF501C" w:rsidRDefault="00242107" w:rsidP="00280E9F">
      <w:pPr>
        <w:pStyle w:val="ListParagraph"/>
        <w:rPr>
          <w:b/>
          <w:bCs/>
        </w:rPr>
      </w:pPr>
      <w:r w:rsidRPr="00AF501C">
        <w:rPr>
          <w:b/>
          <w:bCs/>
        </w:rPr>
        <w:t>Инструкция по наклейке</w:t>
      </w:r>
    </w:p>
    <w:p w:rsidR="00242107" w:rsidRPr="006E6E38" w:rsidRDefault="00242107" w:rsidP="00280E9F">
      <w:pPr>
        <w:pStyle w:val="ListParagraph"/>
      </w:pPr>
      <w:r w:rsidRPr="006E6E38">
        <w:t> </w:t>
      </w:r>
      <w:r w:rsidRPr="006E6E38">
        <w:br/>
      </w:r>
      <w:r w:rsidRPr="006E6E38">
        <w:rPr>
          <w:u w:val="single"/>
        </w:rPr>
        <w:t>Инструменты для работы:</w:t>
      </w:r>
    </w:p>
    <w:p w:rsidR="00242107" w:rsidRPr="006E6E38" w:rsidRDefault="00242107" w:rsidP="00280E9F">
      <w:pPr>
        <w:pStyle w:val="ListParagraph"/>
      </w:pPr>
      <w:r w:rsidRPr="006E6E38">
        <w:br/>
        <w:t>* Ёмкость для клея</w:t>
      </w:r>
      <w:r w:rsidRPr="006E6E38">
        <w:br/>
        <w:t>* Кисть для клея</w:t>
      </w:r>
      <w:r w:rsidRPr="006E6E38">
        <w:br/>
        <w:t xml:space="preserve">* </w:t>
      </w:r>
      <w:r>
        <w:t>Обойный шпатель или щ</w:t>
      </w:r>
      <w:r w:rsidRPr="006E6E38">
        <w:t>етка для разглаживания</w:t>
      </w:r>
      <w:r w:rsidRPr="006E6E38">
        <w:br/>
        <w:t>* Чистая влажная губка</w:t>
      </w:r>
      <w:r>
        <w:t>, емкость с чистой водой</w:t>
      </w:r>
      <w:r w:rsidRPr="006E6E38">
        <w:br/>
        <w:t>* Рулетка</w:t>
      </w:r>
      <w:r w:rsidRPr="006E6E38">
        <w:br/>
        <w:t> </w:t>
      </w:r>
      <w:r w:rsidRPr="006E6E38">
        <w:br/>
      </w:r>
      <w:r w:rsidRPr="006E6E38">
        <w:rPr>
          <w:b/>
          <w:bCs/>
          <w:u w:val="single"/>
        </w:rPr>
        <w:t>Инструкция по применению:</w:t>
      </w:r>
    </w:p>
    <w:p w:rsidR="00242107" w:rsidRPr="006E6E38" w:rsidRDefault="00242107" w:rsidP="00280E9F">
      <w:pPr>
        <w:pStyle w:val="ListParagraph"/>
      </w:pPr>
    </w:p>
    <w:p w:rsidR="00242107" w:rsidRPr="006E6E38" w:rsidRDefault="00242107" w:rsidP="00280E9F">
      <w:pPr>
        <w:pStyle w:val="ListParagraph"/>
        <w:numPr>
          <w:ilvl w:val="0"/>
          <w:numId w:val="1"/>
        </w:numPr>
      </w:pPr>
      <w:r w:rsidRPr="006E6E38">
        <w:t>Подготовьте стену, удалив с неё всю пыль и обезжирив поверхность. Если стена была окрашена, убедитесь, что краска полностью высохла.</w:t>
      </w:r>
    </w:p>
    <w:p w:rsidR="00242107" w:rsidRPr="006E6E38" w:rsidRDefault="00242107" w:rsidP="00280E9F">
      <w:pPr>
        <w:pStyle w:val="ListParagraph"/>
        <w:numPr>
          <w:ilvl w:val="0"/>
          <w:numId w:val="1"/>
        </w:numPr>
      </w:pPr>
      <w:r w:rsidRPr="006E6E38">
        <w:t>Разведите клей в 1.9л воды и размешайте до однородной консистенции.</w:t>
      </w:r>
    </w:p>
    <w:p w:rsidR="00242107" w:rsidRPr="006E6E38" w:rsidRDefault="00242107" w:rsidP="00280E9F">
      <w:pPr>
        <w:pStyle w:val="ListParagraph"/>
        <w:numPr>
          <w:ilvl w:val="0"/>
          <w:numId w:val="1"/>
        </w:numPr>
      </w:pPr>
      <w:r w:rsidRPr="006E6E38">
        <w:t xml:space="preserve">Нанесите клей на постер ровным слоем. Убедитесь, что края постера также покрыты клеем. </w:t>
      </w:r>
    </w:p>
    <w:p w:rsidR="00242107" w:rsidRPr="006E6E38" w:rsidRDefault="00242107" w:rsidP="00280E9F">
      <w:pPr>
        <w:pStyle w:val="ListParagraph"/>
        <w:numPr>
          <w:ilvl w:val="0"/>
          <w:numId w:val="1"/>
        </w:numPr>
      </w:pPr>
      <w:r w:rsidRPr="006E6E38">
        <w:t>Оставьте постер на две минуты, прежде чем приклеить его к стене.</w:t>
      </w:r>
    </w:p>
    <w:p w:rsidR="00242107" w:rsidRPr="006E6E38" w:rsidRDefault="00242107" w:rsidP="00280E9F">
      <w:pPr>
        <w:pStyle w:val="ListParagraph"/>
        <w:numPr>
          <w:ilvl w:val="0"/>
          <w:numId w:val="1"/>
        </w:numPr>
      </w:pPr>
      <w:r w:rsidRPr="006E6E38">
        <w:t> Приклейте постер к стене.</w:t>
      </w:r>
    </w:p>
    <w:p w:rsidR="00242107" w:rsidRPr="006E6E38" w:rsidRDefault="00242107" w:rsidP="00280E9F">
      <w:pPr>
        <w:pStyle w:val="ListParagraph"/>
        <w:numPr>
          <w:ilvl w:val="0"/>
          <w:numId w:val="1"/>
        </w:numPr>
      </w:pPr>
      <w:r w:rsidRPr="006E6E38">
        <w:t xml:space="preserve">Разгладьте пузырьки воздуха, либо избыток клея, чистой влажной (но не мокрой) губкой.    </w:t>
      </w:r>
    </w:p>
    <w:p w:rsidR="00242107" w:rsidRPr="006E6E38" w:rsidRDefault="00242107" w:rsidP="00280E9F">
      <w:pPr>
        <w:pStyle w:val="ListParagraph"/>
        <w:numPr>
          <w:ilvl w:val="0"/>
          <w:numId w:val="1"/>
        </w:numPr>
      </w:pPr>
      <w:r w:rsidRPr="006E6E38">
        <w:t>Повторите описанные процедуры для каждого постера</w:t>
      </w:r>
    </w:p>
    <w:p w:rsidR="00242107" w:rsidRPr="006E6E38" w:rsidRDefault="00242107" w:rsidP="00280E9F">
      <w:pPr>
        <w:pStyle w:val="ListParagraph"/>
        <w:numPr>
          <w:ilvl w:val="0"/>
          <w:numId w:val="1"/>
        </w:numPr>
      </w:pPr>
      <w:r w:rsidRPr="006E6E38">
        <w:t>Оставьте сохнуть в течение 24 часов.</w:t>
      </w:r>
    </w:p>
    <w:p w:rsidR="00242107" w:rsidRPr="006E6E38" w:rsidRDefault="00242107" w:rsidP="00280E9F">
      <w:pPr>
        <w:pStyle w:val="ListParagraph"/>
      </w:pPr>
      <w:r w:rsidRPr="006E6E38">
        <w:br/>
      </w:r>
      <w:r w:rsidRPr="006E6E38">
        <w:rPr>
          <w:b/>
          <w:bCs/>
        </w:rPr>
        <w:t xml:space="preserve">             </w:t>
      </w:r>
      <w:r w:rsidRPr="006E6E38">
        <w:rPr>
          <w:b/>
          <w:bCs/>
          <w:u w:val="single"/>
        </w:rPr>
        <w:t>Советы:</w:t>
      </w:r>
    </w:p>
    <w:p w:rsidR="00242107" w:rsidRPr="006E6E38" w:rsidRDefault="00242107" w:rsidP="00280E9F">
      <w:pPr>
        <w:pStyle w:val="ListParagraph"/>
      </w:pPr>
    </w:p>
    <w:p w:rsidR="00242107" w:rsidRPr="006E6E38" w:rsidRDefault="00242107" w:rsidP="00280E9F">
      <w:pPr>
        <w:pStyle w:val="ListParagraph"/>
        <w:numPr>
          <w:ilvl w:val="0"/>
          <w:numId w:val="4"/>
        </w:numPr>
      </w:pPr>
      <w:r w:rsidRPr="006E6E38">
        <w:t> Предварительно создайте черновой набросок коллажа на стене.</w:t>
      </w:r>
    </w:p>
    <w:p w:rsidR="00242107" w:rsidRPr="006E6E38" w:rsidRDefault="00242107" w:rsidP="00280E9F">
      <w:pPr>
        <w:pStyle w:val="ListParagraph"/>
        <w:numPr>
          <w:ilvl w:val="0"/>
          <w:numId w:val="4"/>
        </w:numPr>
      </w:pPr>
      <w:r w:rsidRPr="006E6E38">
        <w:t> Измерьте и отметьте начало, середину и конец коллажа на стене.</w:t>
      </w:r>
    </w:p>
    <w:p w:rsidR="00242107" w:rsidRPr="006E6E38" w:rsidRDefault="00242107" w:rsidP="00280E9F">
      <w:pPr>
        <w:pStyle w:val="ListParagraph"/>
        <w:numPr>
          <w:ilvl w:val="0"/>
          <w:numId w:val="4"/>
        </w:numPr>
      </w:pPr>
      <w:r w:rsidRPr="006E6E38">
        <w:t>Используйте более толстый слой клея, если стены покрыты лаком или оштукатурены.</w:t>
      </w:r>
    </w:p>
    <w:p w:rsidR="00242107" w:rsidRPr="006E6E38" w:rsidRDefault="00242107" w:rsidP="00280E9F">
      <w:pPr>
        <w:pStyle w:val="ListParagraph"/>
        <w:numPr>
          <w:ilvl w:val="0"/>
          <w:numId w:val="4"/>
        </w:numPr>
      </w:pPr>
      <w:r w:rsidRPr="006E6E38">
        <w:t>Если клеите постеры внахлест, убедитесь, что края промазаны клеем.</w:t>
      </w:r>
    </w:p>
    <w:p w:rsidR="00242107" w:rsidRPr="006E6E38" w:rsidRDefault="00242107" w:rsidP="00280E9F">
      <w:pPr>
        <w:pStyle w:val="ListParagraph"/>
        <w:numPr>
          <w:ilvl w:val="0"/>
          <w:numId w:val="4"/>
        </w:numPr>
      </w:pPr>
      <w:r w:rsidRPr="006E6E38">
        <w:t>Если лист начинает скручиваться при наклеивании, просто добавьте больше клея.</w:t>
      </w:r>
    </w:p>
    <w:p w:rsidR="00242107" w:rsidRPr="006E6E38" w:rsidRDefault="00242107" w:rsidP="00280E9F">
      <w:pPr>
        <w:pStyle w:val="ListParagraph"/>
        <w:numPr>
          <w:ilvl w:val="0"/>
          <w:numId w:val="4"/>
        </w:numPr>
      </w:pPr>
      <w:r w:rsidRPr="006E6E38">
        <w:t>Используйте несколько коробок с Креативным коллажем для декорирования большой площади.</w:t>
      </w:r>
    </w:p>
    <w:p w:rsidR="00242107" w:rsidRPr="006E6E38" w:rsidRDefault="00242107" w:rsidP="00280E9F">
      <w:pPr>
        <w:pStyle w:val="ListParagraph"/>
        <w:numPr>
          <w:ilvl w:val="0"/>
          <w:numId w:val="4"/>
        </w:numPr>
      </w:pPr>
      <w:r w:rsidRPr="006E6E38">
        <w:t>Остались лишние постеры? Почему бы не использовать их в картинных рамах?</w:t>
      </w:r>
    </w:p>
    <w:p w:rsidR="00242107" w:rsidRDefault="00242107" w:rsidP="00280E9F">
      <w:pPr>
        <w:pStyle w:val="ListParagraph"/>
        <w:numPr>
          <w:ilvl w:val="0"/>
          <w:numId w:val="4"/>
        </w:numPr>
      </w:pPr>
      <w:r w:rsidRPr="006E6E38">
        <w:t>Хотите еще больше впечатлений? Коллажем можно прекрасно декорировать не только стены, но и потолок</w:t>
      </w:r>
      <w:r>
        <w:t>, двери</w:t>
      </w:r>
      <w:r w:rsidRPr="006E6E38">
        <w:t xml:space="preserve"> или углы помещения.</w:t>
      </w:r>
      <w:bookmarkStart w:id="0" w:name="_PictureBullets"/>
      <w:r w:rsidRPr="009333C7">
        <w:rPr>
          <w:rFonts w:eastAsia="Times New Roman"/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5" o:title=""/>
          </v:shape>
        </w:pict>
      </w:r>
      <w:bookmarkEnd w:id="0"/>
    </w:p>
    <w:sectPr w:rsidR="00242107" w:rsidSect="0030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576"/>
    <w:multiLevelType w:val="hybridMultilevel"/>
    <w:tmpl w:val="8DECFA1E"/>
    <w:lvl w:ilvl="0" w:tplc="0419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1896A62"/>
    <w:multiLevelType w:val="hybridMultilevel"/>
    <w:tmpl w:val="0DEEA0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FC0BF1"/>
    <w:multiLevelType w:val="hybridMultilevel"/>
    <w:tmpl w:val="EABE1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A72352"/>
    <w:multiLevelType w:val="hybridMultilevel"/>
    <w:tmpl w:val="98F212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E9F"/>
    <w:rsid w:val="00065FE4"/>
    <w:rsid w:val="00153E74"/>
    <w:rsid w:val="001F23AD"/>
    <w:rsid w:val="00242107"/>
    <w:rsid w:val="00280E9F"/>
    <w:rsid w:val="003009BB"/>
    <w:rsid w:val="006E6E38"/>
    <w:rsid w:val="007358B9"/>
    <w:rsid w:val="009333C7"/>
    <w:rsid w:val="00A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9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E9F"/>
    <w:pPr>
      <w:ind w:left="720"/>
    </w:pPr>
  </w:style>
  <w:style w:type="character" w:styleId="Hyperlink">
    <w:name w:val="Hyperlink"/>
    <w:basedOn w:val="DefaultParagraphFont"/>
    <w:uiPriority w:val="99"/>
    <w:rsid w:val="00153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214</Words>
  <Characters>1222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Roman</cp:lastModifiedBy>
  <cp:revision>4</cp:revision>
  <dcterms:created xsi:type="dcterms:W3CDTF">2015-02-25T06:10:00Z</dcterms:created>
  <dcterms:modified xsi:type="dcterms:W3CDTF">2017-03-07T06:23:00Z</dcterms:modified>
</cp:coreProperties>
</file>